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Отчет  «Президентские состязания» </w:t>
      </w:r>
      <w:r>
        <w:rPr>
          <w:rFonts w:ascii="Times New Roman" w:cs="Times New Roman" w:hAnsi="Times New Roman"/>
          <w:b/>
          <w:sz w:val="28"/>
          <w:szCs w:val="28"/>
        </w:rPr>
        <w:t>школьный этап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МБОУ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  <w:u w:val="single"/>
        </w:rPr>
        <w:t xml:space="preserve">        </w:t>
      </w:r>
      <w:r>
        <w:rPr>
          <w:rFonts w:ascii="Times New Roman" w:cs="Times New Roman" w:hAnsi="Times New Roman"/>
          <w:sz w:val="28"/>
          <w:szCs w:val="28"/>
          <w:u w:val="single"/>
          <w:lang w:val="en-US"/>
        </w:rPr>
        <w:t>ПСОШ1</w:t>
      </w:r>
      <w:r>
        <w:rPr>
          <w:rFonts w:ascii="Times New Roman" w:cs="Times New Roman" w:hAnsi="Times New Roman"/>
          <w:sz w:val="28"/>
          <w:szCs w:val="28"/>
          <w:u w:val="single"/>
        </w:rPr>
        <w:t xml:space="preserve">             </w:t>
      </w:r>
      <w:r>
        <w:rPr>
          <w:rFonts w:ascii="Times New Roman" w:cs="Times New Roman" w:hAnsi="Times New Roman"/>
          <w:sz w:val="28"/>
          <w:szCs w:val="28"/>
        </w:rPr>
        <w:t>»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Обязательные виды программы:</w:t>
            </w:r>
          </w:p>
        </w:tc>
        <w:tc>
          <w:tcPr>
            <w:tcW w:w="237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или  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shd w:val="clear" w:color="auto" w:fill="ffffff"/>
              <w:rPr>
                <w:rFonts w:ascii="SourceSansPro-Regular" w:cs="Times New Roman" w:eastAsia="Times New Roman" w:hAnsi="SourceSansPro-Regular"/>
                <w:sz w:val="24"/>
                <w:szCs w:val="24"/>
                <w:lang w:eastAsia="ru-RU"/>
              </w:rPr>
            </w:pPr>
            <w:r>
              <w:rPr>
                <w:rFonts w:ascii="SourceSansPro-Regular" w:cs="Times New Roman" w:eastAsia="Times New Roman" w:hAnsi="SourceSansPro-Regular"/>
                <w:sz w:val="24"/>
                <w:szCs w:val="24"/>
                <w:lang w:eastAsia="ru-RU"/>
              </w:rPr>
              <w:t xml:space="preserve">Спортивное многоборье (тесты) - </w:t>
            </w:r>
            <w:r>
              <w:rPr>
                <w:rFonts w:ascii="SourceSansPro-Regular" w:cs="Times New Roman" w:eastAsia="Times New Roman" w:hAnsi="SourceSansPro-Regular"/>
                <w:sz w:val="24"/>
                <w:szCs w:val="24"/>
                <w:lang w:eastAsia="ru-RU"/>
              </w:rPr>
              <w:t>Очно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Спортивное многоборье (тесты) - Дистанционно (или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Легкоатлетическая эстафета -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Легкоатлетическая эстафета - Дистанционно (или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Теоретический конкурс -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Теоретический конкурс - Дистанционно (или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Творческий конкурс -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Творческий конкурс - Дистанционно (или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Дополнительные виды программы: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 xml:space="preserve">Дистанционно (или 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 xml:space="preserve">Количество 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>обучающихся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 xml:space="preserve">, принявших участие в школьном этапе: 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  <w:lang w:val="en-US"/>
        </w:rPr>
        <w:t>80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Отчет  «Президентские спортивные игры» школьный этап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Обязательные виды программы:</w:t>
            </w:r>
          </w:p>
        </w:tc>
        <w:tc>
          <w:tcPr>
            <w:tcW w:w="237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-  или  +</w:t>
            </w:r>
          </w:p>
        </w:tc>
      </w:tr>
      <w:tr>
        <w:tblPrEx/>
        <w:trPr>
          <w:trHeight w:val="423" w:hRule="atLeast"/>
        </w:trPr>
        <w:tc>
          <w:tcPr>
            <w:tcW w:w="7196" w:type="dxa"/>
            <w:tcBorders/>
          </w:tcPr>
          <w:p>
            <w:pPr>
              <w:pStyle w:val="style0"/>
              <w:shd w:val="clear" w:color="auto" w:fill="ffffff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Баскетбол 3х3 -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Очно</w:t>
            </w:r>
          </w:p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>
          <w:trHeight w:val="475" w:hRule="atLeast"/>
        </w:trPr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Баскетбол 3х3 - Дистанционно (или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Волейбол -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shd w:val="clear" w:color="auto" w:fill="ffffff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Волейбол - Дистанционно (или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онлайн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Легкая атлетика -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Легкая атлетика - Дистанционно (или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Настольный теннис -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Настольный теннис - Дистанционно (или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Спортивное ориентирование -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Спортивное ориентирование - Дистанционно (или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туризм -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туризм - Дистанционно (или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Дополнительные виды программы: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>
        <w:tblPrEx/>
        <w:trPr/>
        <w:tc>
          <w:tcPr>
            <w:tcW w:w="719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Дистанционно (или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7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+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>Количество обучающихся,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 xml:space="preserve"> принявших участие в школьном этапе:   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  <w:lang w:val="en-US"/>
        </w:rPr>
        <w:t>80</w:t>
      </w: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SourceSansPro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Words>180</Words>
  <Pages>1</Pages>
  <Characters>1051</Characters>
  <Application>WPS Office</Application>
  <DocSecurity>0</DocSecurity>
  <Paragraphs>93</Paragraphs>
  <ScaleCrop>false</ScaleCrop>
  <Company>Microsoft</Company>
  <LinksUpToDate>false</LinksUpToDate>
  <CharactersWithSpaces>1205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2023-04-13T08:52:00Z</dcterms:created>
  <dc:creator>ДДТ</dc:creator>
  <lastModifiedBy>M2006C3MNG</lastModifiedBy>
  <dcterms:modified xsi:type="dcterms:W3CDTF">2023-04-18T12:09:12Z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6055f5b2ed064bd6a67a0a97c6774c60</vt:lpwstr>
  </property>
</Properties>
</file>